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75"/>
        <w:gridCol w:w="1159"/>
        <w:gridCol w:w="3007"/>
        <w:gridCol w:w="30"/>
        <w:gridCol w:w="1315"/>
        <w:gridCol w:w="77"/>
        <w:gridCol w:w="102"/>
        <w:gridCol w:w="1111"/>
        <w:gridCol w:w="671"/>
        <w:gridCol w:w="1745"/>
        <w:gridCol w:w="38"/>
      </w:tblGrid>
      <w:tr w:rsidR="00F4560B" w:rsidRPr="00A5644B" w:rsidTr="00F4560B">
        <w:trPr>
          <w:trHeight w:val="572"/>
        </w:trPr>
        <w:tc>
          <w:tcPr>
            <w:tcW w:w="30" w:type="dxa"/>
            <w:shd w:val="clear" w:color="auto" w:fill="auto"/>
          </w:tcPr>
          <w:p w:rsidR="00F4560B" w:rsidRDefault="00F45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0" w:type="dxa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:rsidR="00F4560B" w:rsidRPr="00A5644B" w:rsidRDefault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 xml:space="preserve">ВРЕМЕННЫЕ ТАРИФЫ </w:t>
            </w:r>
          </w:p>
          <w:p w:rsidR="00F4560B" w:rsidRPr="00A5644B" w:rsidRDefault="00F4560B" w:rsidP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>НА ОБЩЕДОСТУПНЫЕ ТЕЛЕКОММУНИКАЦИОННЫЕ УСЛУГИ</w:t>
            </w:r>
          </w:p>
        </w:tc>
      </w:tr>
      <w:tr w:rsidR="00F4560B" w:rsidRPr="00A5644B" w:rsidTr="00F4560B">
        <w:trPr>
          <w:cantSplit/>
          <w:trHeight w:val="547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OLE_LINK1"/>
            <w:bookmarkEnd w:id="0"/>
            <w:r w:rsidRPr="00A5644B">
              <w:rPr>
                <w:rFonts w:ascii="Times New Roman" w:hAnsi="Times New Roman"/>
                <w:b/>
                <w:bCs/>
                <w:sz w:val="24"/>
                <w:szCs w:val="24"/>
              </w:rPr>
              <w:t>Номер статьи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rPr>
                <w:b/>
                <w:bCs/>
              </w:rPr>
              <w:t>Позиция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rPr>
                <w:b/>
                <w:bCs/>
              </w:rPr>
              <w:t>Вид услуг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 xml:space="preserve">Тариф, </w:t>
            </w:r>
            <w:proofErr w:type="spellStart"/>
            <w:r w:rsidRPr="00A5644B">
              <w:rPr>
                <w:b/>
                <w:bCs/>
              </w:rPr>
              <w:t>рос.руб</w:t>
            </w:r>
            <w:proofErr w:type="spellEnd"/>
            <w:r w:rsidRPr="00A5644B">
              <w:rPr>
                <w:b/>
                <w:bCs/>
              </w:rPr>
              <w:t>.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490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>Население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>Для предприятий, учреждений и организаций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313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>Бюджетные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  <w:rPr>
                <w:b/>
                <w:bCs/>
              </w:rPr>
            </w:pPr>
            <w:r w:rsidRPr="00A5644B">
              <w:rPr>
                <w:b/>
                <w:bCs/>
              </w:rPr>
              <w:t>Другие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514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1</w:t>
            </w: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both"/>
            </w:pPr>
            <w:r w:rsidRPr="00A5644B">
              <w:rPr>
                <w:b/>
              </w:rPr>
              <w:t>Плата за доступ к телекоммуникационной сети (установка телефона) абонентам местной телефонной сети (разово)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514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1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t xml:space="preserve">Основного телефонного аппарата, подключенного к отдельной линии </w:t>
            </w:r>
            <w:r w:rsidR="00A5644B" w:rsidRPr="00A5644B">
              <w:rPr>
                <w:vertAlign w:val="superscript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218,40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312,00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312,00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A5644B">
            <w:pPr>
              <w:pStyle w:val="Default"/>
              <w:jc w:val="center"/>
            </w:pPr>
            <w:r w:rsidRPr="00A5644B">
              <w:t>2</w:t>
            </w: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both"/>
            </w:pPr>
            <w:r w:rsidRPr="00A5644B">
              <w:rPr>
                <w:b/>
              </w:rPr>
              <w:t>Переоформление договора на пользование телефонным аппаратом абонентам местной телефонной сети (разово)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1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t>При переезде абонента в телефонизированное помещение в зон</w:t>
            </w:r>
            <w:bookmarkStart w:id="1" w:name="_GoBack"/>
            <w:bookmarkEnd w:id="1"/>
            <w:r w:rsidRPr="00A5644B">
              <w:t xml:space="preserve">е действия телекоммуникационной сети оператора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  <w:rPr>
                <w:lang w:val="uk-UA"/>
              </w:rPr>
            </w:pPr>
            <w:r w:rsidRPr="00A5644B">
              <w:rPr>
                <w:lang w:val="uk-UA"/>
              </w:rPr>
              <w:t>218,40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218,40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312,00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770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2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t>На члена семи или собственника квартир по письменному заявлению абонента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93,60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-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770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3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t>На члена семьи или на совладельца, или владельца квартиры по письменному заявлению абонента или в случае наступления смерти абонента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93,60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-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A5644B">
            <w:pPr>
              <w:pStyle w:val="Default"/>
              <w:jc w:val="center"/>
            </w:pPr>
            <w:r w:rsidRPr="00A5644B">
              <w:t>3</w:t>
            </w: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rPr>
                <w:b/>
                <w:bCs/>
              </w:rPr>
              <w:t>Абонентская плата за пользование телефонным аппаратом (ежемесячно)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1066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1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t>За основной телефонный аппарат, подключенный к отдельной линии (с повременной оплатой местных разговоров)</w:t>
            </w:r>
            <w:r w:rsidR="00A5644B" w:rsidRPr="00A5644B"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93,31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93,31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134,42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RPr="00A5644B" w:rsidTr="00F4560B">
        <w:trPr>
          <w:cantSplit/>
          <w:trHeight w:val="770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A5644B">
            <w:pPr>
              <w:pStyle w:val="Default"/>
              <w:jc w:val="center"/>
            </w:pPr>
            <w:r w:rsidRPr="00A5644B">
              <w:t>2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t>За каждую секунду разговора  свыше установленного лимита (для всех видов подключения телефонного аппарата),за 1 секунду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0,00259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0,00259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  <w:jc w:val="center"/>
            </w:pPr>
            <w:r w:rsidRPr="00A5644B">
              <w:t>0,00259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Pr="00A5644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B" w:rsidTr="00F4560B">
        <w:trPr>
          <w:trHeight w:val="214"/>
        </w:trPr>
        <w:tc>
          <w:tcPr>
            <w:tcW w:w="10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F4560B" w:rsidRPr="00A5644B" w:rsidRDefault="00F4560B">
            <w:pPr>
              <w:pStyle w:val="Default"/>
            </w:pPr>
            <w:r w:rsidRPr="00A5644B">
              <w:rPr>
                <w:b/>
                <w:bCs/>
              </w:rPr>
              <w:t xml:space="preserve">Примечания: </w:t>
            </w:r>
          </w:p>
          <w:p w:rsidR="00F4560B" w:rsidRPr="00A5644B" w:rsidRDefault="00A5644B">
            <w:pPr>
              <w:tabs>
                <w:tab w:val="left" w:pos="240"/>
              </w:tabs>
              <w:spacing w:after="0"/>
              <w:jc w:val="both"/>
            </w:pPr>
            <w:r w:rsidRPr="00A56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F4560B" w:rsidRPr="00A56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случае если дом (здание, сооружение) не оборудованы абонентскими линиями связи и оконечными кабельными устройствами и (или) длина абонентской проводки превышает 40 метров, абонента уведомляют о выполнении дополнительных </w:t>
            </w:r>
            <w:proofErr w:type="gramStart"/>
            <w:r w:rsidR="00F4560B" w:rsidRPr="00A56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работ,  кроме</w:t>
            </w:r>
            <w:proofErr w:type="gramEnd"/>
            <w:r w:rsidR="00F4560B" w:rsidRPr="00A56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оплаты за доступ к телекоммуникационной сети, оплачивает дополнительные работы, выполненные оператором телекоммуникаций, стоимость которых определяется согласно калькуляции</w:t>
            </w:r>
          </w:p>
          <w:p w:rsidR="00F4560B" w:rsidRDefault="00A5644B">
            <w:pPr>
              <w:pStyle w:val="Default"/>
              <w:jc w:val="both"/>
            </w:pPr>
            <w:r w:rsidRPr="00A5644B">
              <w:rPr>
                <w:shd w:val="clear" w:color="auto" w:fill="FFFFFF"/>
              </w:rPr>
              <w:t>2</w:t>
            </w:r>
            <w:r w:rsidR="00F4560B" w:rsidRPr="00A5644B">
              <w:rPr>
                <w:shd w:val="clear" w:color="auto" w:fill="FFFFFF"/>
              </w:rPr>
              <w:t xml:space="preserve">. В счет абонентской платы предоставляется 36000 </w:t>
            </w:r>
            <w:proofErr w:type="spellStart"/>
            <w:r w:rsidR="00F4560B" w:rsidRPr="00A5644B">
              <w:rPr>
                <w:shd w:val="clear" w:color="auto" w:fill="FFFFFF"/>
              </w:rPr>
              <w:t>нетарифицируемых</w:t>
            </w:r>
            <w:proofErr w:type="spellEnd"/>
            <w:r w:rsidR="00F4560B" w:rsidRPr="00A5644B">
              <w:rPr>
                <w:shd w:val="clear" w:color="auto" w:fill="FFFFFF"/>
              </w:rPr>
              <w:t xml:space="preserve"> секунд для местных телефонных разговоров (для всех категорий потребителей)</w:t>
            </w: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F4560B" w:rsidRDefault="00F456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DB0" w:rsidRDefault="00003DB0">
      <w:pPr>
        <w:pStyle w:val="Default"/>
      </w:pPr>
    </w:p>
    <w:sectPr w:rsidR="00003DB0" w:rsidSect="00F4560B">
      <w:pgSz w:w="11906" w:h="16838"/>
      <w:pgMar w:top="426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B0"/>
    <w:rsid w:val="00003DB0"/>
    <w:rsid w:val="002E189A"/>
    <w:rsid w:val="002E2F25"/>
    <w:rsid w:val="00795AB1"/>
    <w:rsid w:val="007F7F00"/>
    <w:rsid w:val="008003FF"/>
    <w:rsid w:val="00940CD8"/>
    <w:rsid w:val="00A5644B"/>
    <w:rsid w:val="00B8702D"/>
    <w:rsid w:val="00BA4BD0"/>
    <w:rsid w:val="00D53918"/>
    <w:rsid w:val="00D62E6B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CA7"/>
  <w15:docId w15:val="{EDA96413-98EE-4735-B69E-D3F5E6E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3DB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003DB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TextBody">
    <w:name w:val="Text Body"/>
    <w:basedOn w:val="a"/>
    <w:rsid w:val="00003DB0"/>
    <w:pPr>
      <w:spacing w:after="140" w:line="288" w:lineRule="auto"/>
    </w:pPr>
  </w:style>
  <w:style w:type="paragraph" w:styleId="a3">
    <w:name w:val="List"/>
    <w:basedOn w:val="TextBody"/>
    <w:rsid w:val="00003DB0"/>
    <w:rPr>
      <w:rFonts w:cs="DejaVu Sans"/>
    </w:rPr>
  </w:style>
  <w:style w:type="paragraph" w:customStyle="1" w:styleId="1">
    <w:name w:val="Название объекта1"/>
    <w:basedOn w:val="a"/>
    <w:rsid w:val="00003DB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rsid w:val="00003DB0"/>
    <w:pPr>
      <w:suppressLineNumbers/>
    </w:pPr>
    <w:rPr>
      <w:rFonts w:cs="DejaVu Sans"/>
    </w:rPr>
  </w:style>
  <w:style w:type="paragraph" w:customStyle="1" w:styleId="Default">
    <w:name w:val="Default"/>
    <w:rsid w:val="00003DB0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a"/>
    <w:rsid w:val="00003DB0"/>
    <w:pPr>
      <w:suppressLineNumbers/>
    </w:pPr>
  </w:style>
  <w:style w:type="paragraph" w:customStyle="1" w:styleId="TableHeading">
    <w:name w:val="Table Heading"/>
    <w:basedOn w:val="TableContents"/>
    <w:rsid w:val="00003DB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00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54669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103</cp:revision>
  <cp:lastPrinted>2018-12-17T06:27:00Z</cp:lastPrinted>
  <dcterms:created xsi:type="dcterms:W3CDTF">2018-11-02T10:30:00Z</dcterms:created>
  <dcterms:modified xsi:type="dcterms:W3CDTF">2019-04-03T14:01:00Z</dcterms:modified>
  <dc:language>ru-RU</dc:language>
</cp:coreProperties>
</file>